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30 A</w:t>
      </w: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A. PACHET DE SERVICII MEDICALE DE BAZĂ PENTRU ÎNGRIJIRI MEDICALE LA DOMICILIU</w:t>
      </w: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0060" w:type="dxa"/>
        <w:tblLayout w:type="fixed"/>
        <w:tblLook w:val="04A0"/>
      </w:tblPr>
      <w:tblGrid>
        <w:gridCol w:w="649"/>
        <w:gridCol w:w="9411"/>
      </w:tblGrid>
      <w:tr w:rsidR="00793111" w:rsidRPr="00F0138C" w:rsidTr="005A1140">
        <w:trPr>
          <w:trHeight w:val="410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Serviciul de îngrijire medicală la domiciliu          </w:t>
            </w:r>
          </w:p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1" w:rsidRPr="00F0138C" w:rsidTr="005A1140">
        <w:trPr>
          <w:trHeight w:val="1040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fiziologici: temperatură, respiraţie, puls, TA, diureză şi scaun;                            </w:t>
            </w:r>
          </w:p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recomandarea serviciului se face de către medici pentru toţi parametrii prevăzuţi, respectiv: temperatură, respiraţie, puls, TA, diureză şi scaun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 w:val="restart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medicamentelor: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 - în afara injecţiilor cu produse de origine umană   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 - în afara injecţiilor cu produse de origine umană                             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  - în afara injecţiilor cu produse de origine  umană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  <w:vMerge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2.5. pe mucoase                                               </w:t>
            </w:r>
          </w:p>
        </w:tc>
      </w:tr>
      <w:tr w:rsidR="00793111" w:rsidRPr="00F0138C" w:rsidTr="005A1140">
        <w:trPr>
          <w:trHeight w:val="450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intravenos - în afara injecţiilor şi perfuziilor cu produse de origine umană, cu respectarea  legislaţiei în vigoare           </w:t>
            </w:r>
          </w:p>
        </w:tc>
      </w:tr>
      <w:tr w:rsidR="00793111" w:rsidRPr="00F0138C" w:rsidTr="005A1140">
        <w:trPr>
          <w:trHeight w:val="1040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Sondaj vezical, îngrijirea sondei urinare şi administrarea medicamentelor intravezical pe sondă vezicală, la bărbaţi se efectuează de către medicul care îşi desfăşoară activitatea într-o formă legală la furnizorul de îngrijiri medicale la domiciliu</w:t>
            </w:r>
          </w:p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- implică obligatoriu toaleta locală genitală şi schimbarea sondei fixe la 6 zile                               </w:t>
            </w:r>
          </w:p>
        </w:tc>
      </w:tr>
      <w:tr w:rsidR="00793111" w:rsidRPr="00F0138C" w:rsidTr="005A1140">
        <w:trPr>
          <w:trHeight w:val="830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prin perfuzie endovenoasă, cu  respectarea legislaţiei în vigoare, în afara perfuziilor cu produse de origine umană.       </w:t>
            </w:r>
          </w:p>
        </w:tc>
      </w:tr>
      <w:tr w:rsidR="00793111" w:rsidRPr="00F0138C" w:rsidTr="005A1140">
        <w:trPr>
          <w:trHeight w:val="410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Alimentarea artificială pe gastrostomă/sondăgastrică/nazogastrică şi educarea asiguratului/aparţinătorilor                         </w:t>
            </w:r>
          </w:p>
        </w:tc>
      </w:tr>
      <w:tr w:rsidR="00793111" w:rsidRPr="00F0138C" w:rsidTr="005A1140">
        <w:trPr>
          <w:trHeight w:val="410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Alimentarea pasivă, pentru bolnavii cu tulburări de deglutiţie, inclusiv instruirea asiguratului/aparţinătorului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/terapeutic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 w:rsidR="00793111" w:rsidRPr="00F0138C" w:rsidTr="005A1140">
        <w:trPr>
          <w:trHeight w:val="830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vasculare ale membrelor inferioare/escarelor de decubit: mobilizare, masaj, aplicaţii medicamentoase, utilizarea colacilor de cauciuc şi a rulourilor                                       </w:t>
            </w:r>
          </w:p>
        </w:tc>
      </w:tr>
      <w:tr w:rsidR="00793111" w:rsidRPr="00F0138C" w:rsidTr="005A1140">
        <w:trPr>
          <w:trHeight w:val="410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bronşic, tapotaj, fizioterapie respiratorie</w:t>
            </w:r>
          </w:p>
        </w:tc>
      </w:tr>
      <w:tr w:rsidR="00793111" w:rsidRPr="00F0138C" w:rsidTr="005A1140">
        <w:trPr>
          <w:trHeight w:val="29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plăgilor simple şi/sau suprainfectate/suprimarea firelor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 w:rsidR="00793111" w:rsidRPr="00F0138C" w:rsidTr="005A1140">
        <w:trPr>
          <w:trHeight w:val="141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 w:rsidR="00793111" w:rsidRPr="00F0138C" w:rsidTr="005A1140">
        <w:trPr>
          <w:trHeight w:val="830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condom urinar, mijloc ajutător pentru absorbţia urinei; este inclus şi mijlocul ajutător pentru absorbţia urinei, minim 2 mijloace ajutătoare pentru absorbţia urinei/zi.       </w:t>
            </w:r>
          </w:p>
        </w:tc>
      </w:tr>
      <w:tr w:rsidR="00793111" w:rsidRPr="00F0138C" w:rsidTr="005A1140">
        <w:trPr>
          <w:trHeight w:val="1422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Alimentaţie parenterală - alimentaţie artificială pe cateter venos central sau periferic se acordă de către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spitalele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furnizori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îngrijiri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autorizate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efectueze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tip de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</w:t>
            </w:r>
          </w:p>
        </w:tc>
      </w:tr>
      <w:tr w:rsidR="00793111" w:rsidRPr="00F0138C" w:rsidTr="005A1140">
        <w:trPr>
          <w:trHeight w:val="949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Kinetoterapie individuală                        </w:t>
            </w:r>
          </w:p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se efectuează doar de fizioterapeutul care îşi desfăşoară activitatea într-o formă legală la furnizorul de îngrijiri medicale la domiciliu                 </w:t>
            </w:r>
          </w:p>
        </w:tc>
      </w:tr>
      <w:tr w:rsidR="00793111" w:rsidRPr="00F0138C" w:rsidTr="005A1140">
        <w:trPr>
          <w:trHeight w:val="949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11" w:type="dxa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Logopedie individuală                       </w:t>
            </w:r>
          </w:p>
          <w:p w:rsidR="00793111" w:rsidRPr="00F0138C" w:rsidRDefault="00793111" w:rsidP="007931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logopedul, care îşi desfăşoară activitatea într-o formă legală la furnizorul de îngrijiri medicale la domiciliu </w:t>
            </w:r>
          </w:p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1" w:rsidRPr="00F0138C" w:rsidTr="005A1140">
        <w:trPr>
          <w:trHeight w:val="949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11" w:type="dxa"/>
            <w:shd w:val="clear" w:color="auto" w:fill="auto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Masajul</w:t>
            </w:r>
            <w:proofErr w:type="spellEnd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limfedemului</w:t>
            </w:r>
            <w:proofErr w:type="spellEnd"/>
          </w:p>
          <w:p w:rsidR="00793111" w:rsidRPr="00F0138C" w:rsidRDefault="00793111" w:rsidP="007931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 xml:space="preserve"> se efectuează doar de fizioterapeutul care îşi desfăşoară activitatea într-o formă legală la furnizorul de îngrijiri medicale la domiciliu și atestă pregătirea profesională în drenaj limfatic manual</w:t>
            </w:r>
          </w:p>
        </w:tc>
      </w:tr>
      <w:tr w:rsidR="00793111" w:rsidRPr="00F0138C" w:rsidTr="005A1140">
        <w:trPr>
          <w:trHeight w:val="523"/>
        </w:trPr>
        <w:tc>
          <w:tcPr>
            <w:tcW w:w="649" w:type="dxa"/>
          </w:tcPr>
          <w:p w:rsidR="00793111" w:rsidRPr="00F0138C" w:rsidRDefault="00793111" w:rsidP="005A1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11" w:type="dxa"/>
            <w:shd w:val="clear" w:color="auto" w:fill="auto"/>
          </w:tcPr>
          <w:p w:rsidR="00793111" w:rsidRPr="00F0138C" w:rsidRDefault="00793111" w:rsidP="005A1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Evaluarea manuală a fecaloamelor</w:t>
            </w:r>
          </w:p>
        </w:tc>
      </w:tr>
      <w:tr w:rsidR="00793111" w:rsidRPr="00F0138C" w:rsidTr="005A1140">
        <w:trPr>
          <w:trHeight w:val="1268"/>
        </w:trPr>
        <w:tc>
          <w:tcPr>
            <w:tcW w:w="649" w:type="dxa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11" w:type="dxa"/>
            <w:shd w:val="clear" w:color="auto" w:fill="auto"/>
          </w:tcPr>
          <w:p w:rsidR="00793111" w:rsidRPr="00F0138C" w:rsidRDefault="00793111" w:rsidP="005A1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8C">
              <w:rPr>
                <w:rFonts w:ascii="Times New Roman" w:hAnsi="Times New Roman" w:cs="Times New Roman"/>
                <w:sz w:val="24"/>
                <w:szCs w:val="24"/>
              </w:rPr>
              <w:t>Recoltarea produselor biologice, cu respectarea Normelor tehnice privind gestionarea deşeurilor rezultate din activităţi medicale şi a Metodologiei de culegere a datelor pentru baza naţională de date privind deşeurile rezultate din activităţi medicale aprobate prin Ordinul MS nr. 1226/2012 (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sânge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urină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materii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fecale</w:t>
            </w:r>
            <w:proofErr w:type="spellEnd"/>
            <w:r w:rsidRPr="00F013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</w:p>
        </w:tc>
      </w:tr>
    </w:tbl>
    <w:p w:rsidR="00793111" w:rsidRPr="00F0138C" w:rsidRDefault="00793111" w:rsidP="007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NOTA: Serviciile de îngrijire medicală la domiciliu se acordă în condiţiile stabilite prin anexa nr. 31A la prezentul ordin.</w:t>
      </w: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SOCIALĂ, </w:t>
      </w:r>
      <w:r w:rsidRPr="00F0138C">
        <w:rPr>
          <w:rFonts w:ascii="Times New Roman" w:hAnsi="Times New Roman" w:cs="Times New Roman"/>
          <w:sz w:val="24"/>
          <w:szCs w:val="24"/>
        </w:rPr>
        <w:t xml:space="preserve">CU MODIFICĂRILE ŞI COMPLETĂRILE ULTERIOARE,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ŞI PENTRU PACIENŢII DIN STATELE CU CARE ROMÂNIA A ÎNCHEIAT ACORDURI, ÎNŢELEGERI, CONVENŢII SAU PROTOCOALE INTERNAŢIONALE CU PREVEDERI ÎN DOMENIUL SĂNĂTĂŢII,</w:t>
      </w:r>
      <w:r w:rsidRPr="00F0138C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CU MODIFICĂRILE ŞI COMPLETĂRILE ULTERIOARE</w:t>
      </w: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 Pacienţii din statele membre ale Uniunii Europene/Spaţiului Economic European/Confederaţia Elveţiană/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Regatul Unit al Marii Britanii şi Irlandei de Nord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, beneficiari ai formularelor/documentelor europene emise în baza Regulamentului (CE) nr. 883/2004,</w:t>
      </w:r>
      <w:r w:rsidRPr="00F0138C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cu modificările şi completările ulterioare</w:t>
      </w:r>
      <w:r w:rsidRPr="00F0138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beneficiază de pachetul de servicii medicale de bază pentru îngrijiri medicale la domiciliu prevăzut la lit. A din prezenta anexă.</w:t>
      </w:r>
    </w:p>
    <w:p w:rsidR="00793111" w:rsidRPr="00F0138C" w:rsidRDefault="00793111" w:rsidP="00793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:rsidR="00D35425" w:rsidRDefault="00D35425"/>
    <w:sectPr w:rsidR="00D3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64F"/>
    <w:multiLevelType w:val="multilevel"/>
    <w:tmpl w:val="55E6DE66"/>
    <w:lvl w:ilvl="0"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111"/>
    <w:rsid w:val="00793111"/>
    <w:rsid w:val="00D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11"/>
    <w:pPr>
      <w:suppressAutoHyphens/>
      <w:ind w:left="720"/>
      <w:contextualSpacing/>
    </w:pPr>
  </w:style>
  <w:style w:type="table" w:styleId="TableGrid">
    <w:name w:val="Table Grid"/>
    <w:basedOn w:val="TableNormal"/>
    <w:uiPriority w:val="59"/>
    <w:rsid w:val="0079311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5045</Characters>
  <Application>Microsoft Office Word</Application>
  <DocSecurity>0</DocSecurity>
  <Lines>42</Lines>
  <Paragraphs>11</Paragraphs>
  <ScaleCrop>false</ScaleCrop>
  <Company>Grizli777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dc:description/>
  <cp:lastModifiedBy>Cata</cp:lastModifiedBy>
  <cp:revision>2</cp:revision>
  <dcterms:created xsi:type="dcterms:W3CDTF">2023-10-16T13:45:00Z</dcterms:created>
  <dcterms:modified xsi:type="dcterms:W3CDTF">2023-10-16T13:46:00Z</dcterms:modified>
</cp:coreProperties>
</file>